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5DED0613" w:rsidR="00525704" w:rsidRDefault="003F6261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</w:t>
      </w:r>
      <w:r w:rsidR="00FC3BEF">
        <w:rPr>
          <w:rFonts w:ascii="Arial" w:hAnsi="Arial" w:cs="Arial"/>
          <w:b/>
          <w:bCs/>
          <w:sz w:val="26"/>
          <w:szCs w:val="26"/>
        </w:rPr>
        <w:t>9</w:t>
      </w:r>
      <w:r>
        <w:rPr>
          <w:rFonts w:ascii="Arial" w:hAnsi="Arial" w:cs="Arial"/>
          <w:b/>
          <w:bCs/>
          <w:sz w:val="26"/>
          <w:szCs w:val="26"/>
        </w:rPr>
        <w:t xml:space="preserve"> DE MARÇO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6DEB4754" w14:textId="77777777" w:rsidR="009345D0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TEMOS A SEGUINTE MATERIA A SE</w:t>
      </w:r>
      <w:r>
        <w:rPr>
          <w:rFonts w:ascii="Arial" w:hAnsi="Arial" w:cs="Arial"/>
          <w:b/>
          <w:bCs/>
          <w:sz w:val="26"/>
          <w:szCs w:val="26"/>
        </w:rPr>
        <w:t xml:space="preserve">R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ENCAMINHADA PARA 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RELATOR; </w:t>
      </w:r>
    </w:p>
    <w:p w14:paraId="761C4DA2" w14:textId="77777777" w:rsidR="009345D0" w:rsidRPr="003F6261" w:rsidRDefault="009345D0" w:rsidP="009345D0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36DB4440" w14:textId="77777777" w:rsidR="009345D0" w:rsidRPr="00F46686" w:rsidRDefault="009345D0" w:rsidP="009345D0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 de lei de autoria do Poder Executivo:</w:t>
      </w:r>
    </w:p>
    <w:p w14:paraId="14D62398" w14:textId="77777777" w:rsidR="009345D0" w:rsidRPr="00F46686" w:rsidRDefault="009345D0" w:rsidP="009345D0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3</w:t>
      </w:r>
      <w:r w:rsidRPr="00F46686">
        <w:rPr>
          <w:rFonts w:ascii="Arial" w:hAnsi="Arial" w:cs="Arial"/>
          <w:sz w:val="24"/>
          <w:szCs w:val="24"/>
        </w:rPr>
        <w:t xml:space="preserve">/2023: </w:t>
      </w:r>
      <w:r w:rsidRPr="008D64AC">
        <w:rPr>
          <w:rFonts w:ascii="Arial" w:eastAsia="Times New Roman" w:hAnsi="Arial" w:cs="Arial"/>
          <w:bCs/>
          <w:sz w:val="24"/>
          <w:szCs w:val="24"/>
          <w:lang w:eastAsia="pt-BR"/>
        </w:rPr>
        <w:t>Dispõe sobre o Piso Municipal de Magistério para o exercício 2023 e dá outras providências</w:t>
      </w:r>
      <w:r w:rsidRPr="00F46686">
        <w:rPr>
          <w:rFonts w:ascii="Arial" w:hAnsi="Arial" w:cs="Arial"/>
          <w:sz w:val="24"/>
          <w:szCs w:val="24"/>
        </w:rPr>
        <w:t xml:space="preserve">. </w:t>
      </w:r>
      <w:r w:rsidRPr="00F46686">
        <w:rPr>
          <w:rFonts w:ascii="Arial" w:hAnsi="Arial" w:cs="Arial"/>
          <w:b/>
          <w:bCs/>
          <w:sz w:val="24"/>
          <w:szCs w:val="24"/>
        </w:rPr>
        <w:t>Em regime de urgência.</w:t>
      </w:r>
    </w:p>
    <w:p w14:paraId="7620379C" w14:textId="77777777" w:rsidR="009345D0" w:rsidRPr="00B92DA5" w:rsidRDefault="009345D0" w:rsidP="009345D0">
      <w:pPr>
        <w:pStyle w:val="PargrafodaLista"/>
        <w:ind w:left="0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4D02611E" w14:textId="77777777" w:rsidR="009345D0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B92DA5">
        <w:rPr>
          <w:rFonts w:ascii="Arial" w:hAnsi="Arial" w:cs="Arial"/>
          <w:b/>
          <w:bCs/>
          <w:sz w:val="26"/>
          <w:szCs w:val="26"/>
        </w:rPr>
        <w:t>APRESENTE SEU RELATÓRIO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F54A911" w14:textId="77777777" w:rsidR="009345D0" w:rsidRDefault="009345D0" w:rsidP="009345D0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1DE6E3F8" w14:textId="77777777" w:rsidR="009345D0" w:rsidRPr="00F46686" w:rsidRDefault="009345D0" w:rsidP="009345D0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Projetos de lei de autoria do Poder Executivo:</w:t>
      </w:r>
    </w:p>
    <w:p w14:paraId="3DC45F0F" w14:textId="77777777" w:rsidR="009345D0" w:rsidRPr="00D67F53" w:rsidRDefault="009345D0" w:rsidP="009345D0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 xml:space="preserve">Nº01/2023: Altera o Art. 3º da Lei Municipal Nº 1.420/2022 que dispõe sobre a criação da Escola de Ensino Municipal Nestor Marinho no Município de Nova Cruz e dá outras providências. </w:t>
      </w:r>
      <w:r w:rsidRPr="00F46686">
        <w:rPr>
          <w:rFonts w:ascii="Arial" w:hAnsi="Arial" w:cs="Arial"/>
          <w:b/>
          <w:bCs/>
          <w:sz w:val="24"/>
          <w:szCs w:val="24"/>
        </w:rPr>
        <w:t>Em regime de urgência.</w:t>
      </w:r>
      <w:bookmarkStart w:id="0" w:name="_GoBack"/>
      <w:bookmarkEnd w:id="0"/>
    </w:p>
    <w:p w14:paraId="317FA49B" w14:textId="77777777" w:rsidR="009345D0" w:rsidRPr="00D67F53" w:rsidRDefault="009345D0" w:rsidP="009345D0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3</w:t>
      </w:r>
      <w:r w:rsidRPr="00F46686">
        <w:rPr>
          <w:rFonts w:ascii="Arial" w:hAnsi="Arial" w:cs="Arial"/>
          <w:sz w:val="24"/>
          <w:szCs w:val="24"/>
        </w:rPr>
        <w:t xml:space="preserve">/2023: </w:t>
      </w:r>
      <w:r w:rsidRPr="008D64AC">
        <w:rPr>
          <w:rFonts w:ascii="Arial" w:eastAsia="Times New Roman" w:hAnsi="Arial" w:cs="Arial"/>
          <w:bCs/>
          <w:sz w:val="24"/>
          <w:szCs w:val="24"/>
          <w:lang w:eastAsia="pt-BR"/>
        </w:rPr>
        <w:t>Dispõe sobre o Piso Municipal de Magistério para o exercício 2023 e dá outras providências</w:t>
      </w:r>
      <w:r w:rsidRPr="00F46686">
        <w:rPr>
          <w:rFonts w:ascii="Arial" w:hAnsi="Arial" w:cs="Arial"/>
          <w:sz w:val="24"/>
          <w:szCs w:val="24"/>
        </w:rPr>
        <w:t xml:space="preserve">. </w:t>
      </w:r>
      <w:r w:rsidRPr="00F46686">
        <w:rPr>
          <w:rFonts w:ascii="Arial" w:hAnsi="Arial" w:cs="Arial"/>
          <w:b/>
          <w:bCs/>
          <w:sz w:val="24"/>
          <w:szCs w:val="24"/>
        </w:rPr>
        <w:t>Em regime de urgência.</w:t>
      </w:r>
    </w:p>
    <w:p w14:paraId="08DAA634" w14:textId="77777777" w:rsidR="009345D0" w:rsidRPr="00B92DA5" w:rsidRDefault="009345D0" w:rsidP="009345D0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726CED7" w14:textId="77777777" w:rsidR="009345D0" w:rsidRPr="00B92DA5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EM DISCUSSÃO E VOTAÇÃO AO RELATÓRIO D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77777777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PRÓXIMA.</w:t>
      </w:r>
    </w:p>
    <w:p w14:paraId="5A31BD82" w14:textId="51CAD38B" w:rsidR="00630647" w:rsidRPr="002603C9" w:rsidRDefault="00630647" w:rsidP="009345D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9345D0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9345D0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18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6485D"/>
    <w:rsid w:val="0088569D"/>
    <w:rsid w:val="0089446B"/>
    <w:rsid w:val="008C0B76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B113C"/>
    <w:rsid w:val="00FB38F3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8084-4C51-4AE3-BE2D-71405228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26</cp:revision>
  <cp:lastPrinted>2023-03-02T13:37:00Z</cp:lastPrinted>
  <dcterms:created xsi:type="dcterms:W3CDTF">2022-09-08T11:59:00Z</dcterms:created>
  <dcterms:modified xsi:type="dcterms:W3CDTF">2023-03-09T17:06:00Z</dcterms:modified>
</cp:coreProperties>
</file>